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1291D" w14:textId="6B3E05BE" w:rsidR="0034213D" w:rsidRPr="000A0A5C" w:rsidRDefault="00082144" w:rsidP="00002DBD">
      <w:pPr>
        <w:spacing w:after="0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0A0A5C">
        <w:rPr>
          <w:rFonts w:asciiTheme="minorHAnsi" w:hAnsiTheme="minorHAnsi" w:cstheme="minorHAnsi"/>
          <w:b/>
          <w:iCs/>
          <w:sz w:val="28"/>
          <w:szCs w:val="28"/>
        </w:rPr>
        <w:t>Proposta di</w:t>
      </w:r>
      <w:r w:rsidR="0034213D" w:rsidRPr="000A0A5C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0A0A5C">
        <w:rPr>
          <w:rFonts w:asciiTheme="minorHAnsi" w:hAnsiTheme="minorHAnsi" w:cstheme="minorHAnsi"/>
          <w:b/>
          <w:iCs/>
          <w:sz w:val="28"/>
          <w:szCs w:val="28"/>
        </w:rPr>
        <w:t>e</w:t>
      </w:r>
      <w:r w:rsidR="0034213D" w:rsidRPr="000A0A5C">
        <w:rPr>
          <w:rFonts w:asciiTheme="minorHAnsi" w:hAnsiTheme="minorHAnsi" w:cstheme="minorHAnsi"/>
          <w:b/>
          <w:iCs/>
          <w:sz w:val="28"/>
          <w:szCs w:val="28"/>
        </w:rPr>
        <w:t>mendamento</w:t>
      </w:r>
      <w:r w:rsidRPr="000A0A5C">
        <w:rPr>
          <w:rFonts w:asciiTheme="minorHAnsi" w:hAnsiTheme="minorHAnsi" w:cstheme="minorHAnsi"/>
          <w:b/>
          <w:iCs/>
          <w:sz w:val="28"/>
          <w:szCs w:val="28"/>
        </w:rPr>
        <w:t xml:space="preserve"> per </w:t>
      </w:r>
      <w:r w:rsidR="00BB69BD" w:rsidRPr="000A0A5C">
        <w:rPr>
          <w:rFonts w:asciiTheme="minorHAnsi" w:hAnsiTheme="minorHAnsi" w:cstheme="minorHAnsi"/>
          <w:b/>
          <w:iCs/>
          <w:sz w:val="28"/>
          <w:szCs w:val="28"/>
        </w:rPr>
        <w:t>s</w:t>
      </w:r>
      <w:r w:rsidRPr="000A0A5C">
        <w:rPr>
          <w:rFonts w:asciiTheme="minorHAnsi" w:hAnsiTheme="minorHAnsi" w:cstheme="minorHAnsi"/>
          <w:b/>
          <w:iCs/>
          <w:sz w:val="28"/>
          <w:szCs w:val="28"/>
        </w:rPr>
        <w:t>blocc</w:t>
      </w:r>
      <w:r w:rsidR="00AA130A" w:rsidRPr="000A0A5C">
        <w:rPr>
          <w:rFonts w:asciiTheme="minorHAnsi" w:hAnsiTheme="minorHAnsi" w:cstheme="minorHAnsi"/>
          <w:b/>
          <w:iCs/>
          <w:sz w:val="28"/>
          <w:szCs w:val="28"/>
        </w:rPr>
        <w:t>are i</w:t>
      </w:r>
      <w:r w:rsidRPr="000A0A5C">
        <w:rPr>
          <w:rFonts w:asciiTheme="minorHAnsi" w:hAnsiTheme="minorHAnsi" w:cstheme="minorHAnsi"/>
          <w:b/>
          <w:iCs/>
          <w:sz w:val="28"/>
          <w:szCs w:val="28"/>
        </w:rPr>
        <w:t xml:space="preserve">l riciclo dei rifiuti recependo l’art.6 della </w:t>
      </w:r>
      <w:r w:rsidR="00AA130A" w:rsidRPr="000A0A5C">
        <w:rPr>
          <w:rFonts w:asciiTheme="minorHAnsi" w:hAnsiTheme="minorHAnsi" w:cstheme="minorHAnsi"/>
          <w:b/>
          <w:iCs/>
          <w:sz w:val="28"/>
          <w:szCs w:val="28"/>
        </w:rPr>
        <w:t xml:space="preserve">nuova </w:t>
      </w:r>
      <w:r w:rsidRPr="000A0A5C">
        <w:rPr>
          <w:rFonts w:asciiTheme="minorHAnsi" w:hAnsiTheme="minorHAnsi" w:cstheme="minorHAnsi"/>
          <w:b/>
          <w:iCs/>
          <w:sz w:val="28"/>
          <w:szCs w:val="28"/>
        </w:rPr>
        <w:t>Direttiva UE 2018/851</w:t>
      </w:r>
    </w:p>
    <w:p w14:paraId="318A9F73" w14:textId="77777777" w:rsidR="0034213D" w:rsidRPr="000A0A5C" w:rsidRDefault="0034213D" w:rsidP="00002DBD">
      <w:pPr>
        <w:spacing w:after="0"/>
        <w:jc w:val="both"/>
        <w:rPr>
          <w:rFonts w:asciiTheme="minorHAnsi" w:hAnsiTheme="minorHAnsi" w:cstheme="minorHAnsi"/>
          <w:bCs/>
          <w:iCs/>
          <w:sz w:val="28"/>
          <w:szCs w:val="28"/>
        </w:rPr>
      </w:pPr>
    </w:p>
    <w:p w14:paraId="07B2EB08" w14:textId="56C5BEAE" w:rsidR="00002DBD" w:rsidRPr="001619B9" w:rsidRDefault="00002DBD" w:rsidP="00002DBD">
      <w:pPr>
        <w:spacing w:after="0"/>
        <w:jc w:val="both"/>
        <w:rPr>
          <w:rFonts w:asciiTheme="minorHAnsi" w:hAnsiTheme="minorHAnsi" w:cstheme="minorHAnsi"/>
          <w:bCs/>
          <w:iCs/>
          <w:sz w:val="26"/>
          <w:szCs w:val="26"/>
        </w:rPr>
      </w:pPr>
      <w:r w:rsidRPr="001619B9">
        <w:rPr>
          <w:rFonts w:asciiTheme="minorHAnsi" w:hAnsiTheme="minorHAnsi" w:cstheme="minorHAnsi"/>
          <w:bCs/>
          <w:iCs/>
          <w:sz w:val="26"/>
          <w:szCs w:val="26"/>
        </w:rPr>
        <w:t>L'articolo 184-ter del decreto legislativo 3 aprile 2006, n.152 è sostituito dal seguente:</w:t>
      </w:r>
    </w:p>
    <w:p w14:paraId="75EF368B" w14:textId="7DA7635E" w:rsidR="00002DBD" w:rsidRPr="001619B9" w:rsidRDefault="00002DBD" w:rsidP="00002DBD">
      <w:pPr>
        <w:spacing w:after="0"/>
        <w:jc w:val="center"/>
        <w:rPr>
          <w:rFonts w:asciiTheme="minorHAnsi" w:hAnsiTheme="minorHAnsi" w:cstheme="minorHAnsi"/>
          <w:bCs/>
          <w:iCs/>
          <w:sz w:val="26"/>
          <w:szCs w:val="26"/>
        </w:rPr>
      </w:pPr>
      <w:r w:rsidRPr="001619B9">
        <w:rPr>
          <w:rFonts w:asciiTheme="minorHAnsi" w:hAnsiTheme="minorHAnsi" w:cstheme="minorHAnsi"/>
          <w:bCs/>
          <w:iCs/>
          <w:sz w:val="26"/>
          <w:szCs w:val="26"/>
        </w:rPr>
        <w:t>«Art. 184-ter</w:t>
      </w:r>
      <w:r w:rsidR="001619B9">
        <w:rPr>
          <w:rFonts w:asciiTheme="minorHAnsi" w:hAnsiTheme="minorHAnsi" w:cstheme="minorHAnsi"/>
          <w:bCs/>
          <w:iCs/>
          <w:sz w:val="26"/>
          <w:szCs w:val="26"/>
        </w:rPr>
        <w:t>»</w:t>
      </w:r>
    </w:p>
    <w:p w14:paraId="750C6BE1" w14:textId="77777777" w:rsidR="00002DBD" w:rsidRPr="001619B9" w:rsidRDefault="00002DBD" w:rsidP="00002DBD">
      <w:pPr>
        <w:spacing w:after="0"/>
        <w:jc w:val="center"/>
        <w:rPr>
          <w:rFonts w:asciiTheme="minorHAnsi" w:hAnsiTheme="minorHAnsi" w:cstheme="minorHAnsi"/>
          <w:bCs/>
          <w:iCs/>
          <w:sz w:val="26"/>
          <w:szCs w:val="26"/>
        </w:rPr>
      </w:pPr>
      <w:r w:rsidRPr="001619B9">
        <w:rPr>
          <w:rFonts w:asciiTheme="minorHAnsi" w:hAnsiTheme="minorHAnsi" w:cstheme="minorHAnsi"/>
          <w:bCs/>
          <w:iCs/>
          <w:sz w:val="26"/>
          <w:szCs w:val="26"/>
        </w:rPr>
        <w:t>(Cessazione della qualifica di rifiuto).</w:t>
      </w:r>
    </w:p>
    <w:p w14:paraId="78937A77" w14:textId="27673154" w:rsidR="00002DBD" w:rsidRPr="001619B9" w:rsidRDefault="00BB69BD" w:rsidP="00002DBD">
      <w:pPr>
        <w:spacing w:after="0"/>
        <w:jc w:val="both"/>
        <w:rPr>
          <w:rFonts w:asciiTheme="minorHAnsi" w:hAnsiTheme="minorHAnsi" w:cstheme="minorHAnsi"/>
          <w:bCs/>
          <w:iCs/>
          <w:sz w:val="26"/>
          <w:szCs w:val="26"/>
        </w:rPr>
      </w:pPr>
      <w:r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  </w:t>
      </w:r>
      <w:r w:rsidR="00002DBD"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1. I rifiuti sottoposti a un'operazione di riciclaggio o di recupero di altro tipo cessano di essere considerati tali se soddisfano le seguenti condizioni: </w:t>
      </w:r>
    </w:p>
    <w:p w14:paraId="4CCE1E71" w14:textId="4DA4642D" w:rsidR="00002DBD" w:rsidRPr="001619B9" w:rsidRDefault="00002DBD" w:rsidP="00002DBD">
      <w:pPr>
        <w:spacing w:after="0"/>
        <w:jc w:val="both"/>
        <w:rPr>
          <w:rFonts w:asciiTheme="minorHAnsi" w:hAnsiTheme="minorHAnsi" w:cstheme="minorHAnsi"/>
          <w:bCs/>
          <w:iCs/>
          <w:sz w:val="26"/>
          <w:szCs w:val="26"/>
        </w:rPr>
      </w:pPr>
      <w:r w:rsidRPr="001619B9">
        <w:rPr>
          <w:rFonts w:asciiTheme="minorHAnsi" w:hAnsiTheme="minorHAnsi" w:cstheme="minorHAnsi"/>
          <w:bCs/>
          <w:iCs/>
          <w:sz w:val="26"/>
          <w:szCs w:val="26"/>
        </w:rPr>
        <w:t> </w:t>
      </w:r>
      <w:r w:rsidRPr="001619B9">
        <w:rPr>
          <w:rFonts w:asciiTheme="minorHAnsi" w:hAnsiTheme="minorHAnsi" w:cstheme="minorHAnsi"/>
          <w:bCs/>
          <w:iCs/>
          <w:sz w:val="26"/>
          <w:szCs w:val="26"/>
        </w:rPr>
        <w:t>a) la sostanza o l'oggetto è destinat</w:t>
      </w:r>
      <w:r w:rsidR="00187B96" w:rsidRPr="001619B9">
        <w:rPr>
          <w:rFonts w:asciiTheme="minorHAnsi" w:hAnsiTheme="minorHAnsi" w:cstheme="minorHAnsi"/>
          <w:bCs/>
          <w:iCs/>
          <w:sz w:val="26"/>
          <w:szCs w:val="26"/>
        </w:rPr>
        <w:t>a/o</w:t>
      </w:r>
      <w:r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 a essere utilizzato per scopi specifici;</w:t>
      </w:r>
    </w:p>
    <w:p w14:paraId="1A72AE98" w14:textId="77777777" w:rsidR="00002DBD" w:rsidRPr="001619B9" w:rsidRDefault="00002DBD" w:rsidP="00002DBD">
      <w:pPr>
        <w:spacing w:after="0"/>
        <w:jc w:val="both"/>
        <w:rPr>
          <w:rFonts w:asciiTheme="minorHAnsi" w:hAnsiTheme="minorHAnsi" w:cstheme="minorHAnsi"/>
          <w:bCs/>
          <w:iCs/>
          <w:sz w:val="26"/>
          <w:szCs w:val="26"/>
        </w:rPr>
      </w:pPr>
      <w:r w:rsidRPr="001619B9">
        <w:rPr>
          <w:rFonts w:asciiTheme="minorHAnsi" w:hAnsiTheme="minorHAnsi" w:cstheme="minorHAnsi"/>
          <w:bCs/>
          <w:iCs/>
          <w:sz w:val="26"/>
          <w:szCs w:val="26"/>
        </w:rPr>
        <w:t> </w:t>
      </w:r>
      <w:r w:rsidRPr="001619B9">
        <w:rPr>
          <w:rFonts w:asciiTheme="minorHAnsi" w:hAnsiTheme="minorHAnsi" w:cstheme="minorHAnsi"/>
          <w:bCs/>
          <w:iCs/>
          <w:sz w:val="26"/>
          <w:szCs w:val="26"/>
        </w:rPr>
        <w:t>b) esiste un mercato o una domanda per tale sostanza od oggetto;</w:t>
      </w:r>
    </w:p>
    <w:p w14:paraId="3CA0B305" w14:textId="77777777" w:rsidR="00002DBD" w:rsidRPr="001619B9" w:rsidRDefault="00002DBD" w:rsidP="00002DBD">
      <w:pPr>
        <w:spacing w:after="0"/>
        <w:jc w:val="both"/>
        <w:rPr>
          <w:rFonts w:asciiTheme="minorHAnsi" w:hAnsiTheme="minorHAnsi" w:cstheme="minorHAnsi"/>
          <w:bCs/>
          <w:iCs/>
          <w:sz w:val="26"/>
          <w:szCs w:val="26"/>
        </w:rPr>
      </w:pPr>
      <w:r w:rsidRPr="001619B9">
        <w:rPr>
          <w:rFonts w:asciiTheme="minorHAnsi" w:hAnsiTheme="minorHAnsi" w:cstheme="minorHAnsi"/>
          <w:bCs/>
          <w:iCs/>
          <w:sz w:val="26"/>
          <w:szCs w:val="26"/>
        </w:rPr>
        <w:t> </w:t>
      </w:r>
      <w:r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c) la sostanza o l'oggetto soddisfa i requisiti tecnici per gli scopi specifici e rispetta la normativa e gli standard esistenti applicabili ai prodotti; </w:t>
      </w:r>
    </w:p>
    <w:p w14:paraId="7C008A53" w14:textId="5AC6EE11" w:rsidR="00002DBD" w:rsidRDefault="00002DBD" w:rsidP="00002DBD">
      <w:pPr>
        <w:spacing w:after="0"/>
        <w:jc w:val="both"/>
        <w:rPr>
          <w:rFonts w:asciiTheme="minorHAnsi" w:hAnsiTheme="minorHAnsi" w:cstheme="minorHAnsi"/>
          <w:bCs/>
          <w:iCs/>
          <w:sz w:val="26"/>
          <w:szCs w:val="26"/>
        </w:rPr>
      </w:pPr>
      <w:r w:rsidRPr="001619B9">
        <w:rPr>
          <w:rFonts w:asciiTheme="minorHAnsi" w:hAnsiTheme="minorHAnsi" w:cstheme="minorHAnsi"/>
          <w:bCs/>
          <w:iCs/>
          <w:sz w:val="26"/>
          <w:szCs w:val="26"/>
        </w:rPr>
        <w:t> </w:t>
      </w:r>
      <w:r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d) l'utilizzo della sostanza o dell'oggetto non porterà a impatti complessivi negativi sull'ambiente o sulla salute umana. </w:t>
      </w:r>
    </w:p>
    <w:p w14:paraId="1CA7F664" w14:textId="77777777" w:rsidR="001619B9" w:rsidRPr="001619B9" w:rsidRDefault="001619B9" w:rsidP="00002DBD">
      <w:pPr>
        <w:spacing w:after="0"/>
        <w:jc w:val="both"/>
        <w:rPr>
          <w:rFonts w:asciiTheme="minorHAnsi" w:hAnsiTheme="minorHAnsi" w:cstheme="minorHAnsi"/>
          <w:bCs/>
          <w:iCs/>
          <w:sz w:val="26"/>
          <w:szCs w:val="26"/>
        </w:rPr>
      </w:pPr>
    </w:p>
    <w:p w14:paraId="6B2BE856" w14:textId="3CDC3257" w:rsidR="00176C1A" w:rsidRPr="001619B9" w:rsidRDefault="00BB69BD" w:rsidP="00002DBD">
      <w:pPr>
        <w:spacing w:after="0"/>
        <w:jc w:val="both"/>
        <w:rPr>
          <w:rFonts w:asciiTheme="minorHAnsi" w:hAnsiTheme="minorHAnsi" w:cstheme="minorHAnsi"/>
          <w:bCs/>
          <w:iCs/>
          <w:sz w:val="26"/>
          <w:szCs w:val="26"/>
        </w:rPr>
      </w:pPr>
      <w:r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 </w:t>
      </w:r>
      <w:r w:rsidR="00002DBD" w:rsidRPr="001619B9">
        <w:rPr>
          <w:rFonts w:asciiTheme="minorHAnsi" w:hAnsiTheme="minorHAnsi" w:cstheme="minorHAnsi"/>
          <w:bCs/>
          <w:iCs/>
          <w:sz w:val="26"/>
          <w:szCs w:val="26"/>
        </w:rPr>
        <w:t> </w:t>
      </w:r>
      <w:r w:rsidR="00002DBD" w:rsidRPr="001619B9">
        <w:rPr>
          <w:rFonts w:asciiTheme="minorHAnsi" w:hAnsiTheme="minorHAnsi" w:cstheme="minorHAnsi"/>
          <w:bCs/>
          <w:iCs/>
          <w:sz w:val="26"/>
          <w:szCs w:val="26"/>
        </w:rPr>
        <w:t>2. I criteri dettagliati per l'applicazione uniforme a livello europeo delle condizioni di cui al comma 1 finalizzati a garantire un elevato livello di protezione dell'ambiente e della salute umana e ad agevolare l'utilizzazione accorta e r</w:t>
      </w:r>
      <w:r w:rsidRPr="001619B9">
        <w:rPr>
          <w:rFonts w:asciiTheme="minorHAnsi" w:hAnsiTheme="minorHAnsi" w:cstheme="minorHAnsi"/>
          <w:bCs/>
          <w:iCs/>
          <w:sz w:val="26"/>
          <w:szCs w:val="26"/>
        </w:rPr>
        <w:t>azionale delle risorse naturali, sono quelli adottati</w:t>
      </w:r>
      <w:r w:rsidR="00002DBD" w:rsidRPr="001619B9">
        <w:rPr>
          <w:rFonts w:asciiTheme="minorHAnsi" w:hAnsiTheme="minorHAnsi" w:cstheme="minorHAnsi"/>
          <w:bCs/>
          <w:iCs/>
          <w:sz w:val="26"/>
          <w:szCs w:val="26"/>
        </w:rPr>
        <w:t>, ove appropriato, dalla Commissione europea con atti di esecuzione.</w:t>
      </w:r>
      <w:r w:rsidR="00176C1A"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 </w:t>
      </w:r>
    </w:p>
    <w:p w14:paraId="080C4BDC" w14:textId="77777777" w:rsidR="001619B9" w:rsidRDefault="00BB69BD" w:rsidP="00002DBD">
      <w:pPr>
        <w:spacing w:after="0"/>
        <w:jc w:val="both"/>
        <w:rPr>
          <w:rFonts w:asciiTheme="minorHAnsi" w:hAnsiTheme="minorHAnsi" w:cstheme="minorHAnsi"/>
          <w:bCs/>
          <w:iCs/>
          <w:sz w:val="26"/>
          <w:szCs w:val="26"/>
        </w:rPr>
      </w:pPr>
      <w:r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  </w:t>
      </w:r>
      <w:r w:rsidR="00176C1A"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3.Qualora tali criteri dettagliati  non siano stati stabiliti a livello di Unione europea ai sensi del comma 2, sono definiti attraverso uno o più decreti, </w:t>
      </w:r>
      <w:r w:rsidR="00CC1EA9" w:rsidRPr="001619B9">
        <w:rPr>
          <w:rFonts w:asciiTheme="minorHAnsi" w:hAnsiTheme="minorHAnsi" w:cstheme="minorHAnsi"/>
          <w:bCs/>
          <w:iCs/>
          <w:sz w:val="26"/>
          <w:szCs w:val="26"/>
        </w:rPr>
        <w:t>dal</w:t>
      </w:r>
      <w:r w:rsidR="00176C1A"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 Ministero dell'ambiente e della tutela del territorio e del mare ai sensi dell'articolo 17, comma 3, della legge 23 agosto 1988, n.</w:t>
      </w:r>
      <w:r w:rsidR="00176C1A" w:rsidRPr="001619B9">
        <w:rPr>
          <w:rFonts w:asciiTheme="minorHAnsi" w:hAnsiTheme="minorHAnsi" w:cstheme="minorHAnsi"/>
          <w:bCs/>
          <w:iCs/>
          <w:sz w:val="26"/>
          <w:szCs w:val="26"/>
        </w:rPr>
        <w:t> </w:t>
      </w:r>
      <w:r w:rsidR="001619B9">
        <w:rPr>
          <w:rFonts w:asciiTheme="minorHAnsi" w:hAnsiTheme="minorHAnsi" w:cstheme="minorHAnsi"/>
          <w:bCs/>
          <w:iCs/>
          <w:sz w:val="26"/>
          <w:szCs w:val="26"/>
        </w:rPr>
        <w:t xml:space="preserve">400. Essi </w:t>
      </w:r>
      <w:r w:rsidR="00002DBD"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includono: </w:t>
      </w:r>
    </w:p>
    <w:p w14:paraId="3BC7853E" w14:textId="0B4C4554" w:rsidR="00002DBD" w:rsidRPr="001619B9" w:rsidRDefault="00002DBD" w:rsidP="00002DBD">
      <w:pPr>
        <w:spacing w:after="0"/>
        <w:jc w:val="both"/>
        <w:rPr>
          <w:rFonts w:asciiTheme="minorHAnsi" w:hAnsiTheme="minorHAnsi" w:cstheme="minorHAnsi"/>
          <w:bCs/>
          <w:iCs/>
          <w:sz w:val="26"/>
          <w:szCs w:val="26"/>
        </w:rPr>
      </w:pPr>
      <w:r w:rsidRPr="001619B9">
        <w:rPr>
          <w:rFonts w:asciiTheme="minorHAnsi" w:hAnsiTheme="minorHAnsi" w:cstheme="minorHAnsi"/>
          <w:bCs/>
          <w:iCs/>
          <w:sz w:val="10"/>
          <w:szCs w:val="10"/>
        </w:rPr>
        <w:br/>
      </w:r>
      <w:r w:rsidRPr="001619B9">
        <w:rPr>
          <w:rFonts w:asciiTheme="minorHAnsi" w:hAnsiTheme="minorHAnsi" w:cstheme="minorHAnsi"/>
          <w:bCs/>
          <w:iCs/>
          <w:sz w:val="26"/>
          <w:szCs w:val="26"/>
        </w:rPr>
        <w:t> </w:t>
      </w:r>
      <w:r w:rsidRPr="001619B9">
        <w:rPr>
          <w:rFonts w:asciiTheme="minorHAnsi" w:hAnsiTheme="minorHAnsi" w:cstheme="minorHAnsi"/>
          <w:bCs/>
          <w:iCs/>
          <w:sz w:val="26"/>
          <w:szCs w:val="26"/>
        </w:rPr>
        <w:t>a) i materiali di rifiuto in entrata</w:t>
      </w:r>
      <w:r w:rsidR="00176C1A"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 </w:t>
      </w:r>
      <w:r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ammissibili ai fini dell'operazione di recupero; </w:t>
      </w:r>
    </w:p>
    <w:p w14:paraId="704F755C" w14:textId="77777777" w:rsidR="00002DBD" w:rsidRPr="001619B9" w:rsidRDefault="00002DBD" w:rsidP="00002DBD">
      <w:pPr>
        <w:spacing w:after="0"/>
        <w:jc w:val="both"/>
        <w:rPr>
          <w:rFonts w:asciiTheme="minorHAnsi" w:hAnsiTheme="minorHAnsi" w:cstheme="minorHAnsi"/>
          <w:bCs/>
          <w:iCs/>
          <w:sz w:val="26"/>
          <w:szCs w:val="26"/>
        </w:rPr>
      </w:pPr>
      <w:r w:rsidRPr="001619B9">
        <w:rPr>
          <w:rFonts w:asciiTheme="minorHAnsi" w:hAnsiTheme="minorHAnsi" w:cstheme="minorHAnsi"/>
          <w:bCs/>
          <w:iCs/>
          <w:sz w:val="26"/>
          <w:szCs w:val="26"/>
        </w:rPr>
        <w:t> </w:t>
      </w:r>
      <w:r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b) i processi e le tecniche di trattamento consentiti; </w:t>
      </w:r>
    </w:p>
    <w:p w14:paraId="33564275" w14:textId="6E9A0D7D" w:rsidR="00002DBD" w:rsidRPr="001619B9" w:rsidRDefault="00002DBD" w:rsidP="00002DBD">
      <w:pPr>
        <w:spacing w:after="0"/>
        <w:jc w:val="both"/>
        <w:rPr>
          <w:rFonts w:asciiTheme="minorHAnsi" w:hAnsiTheme="minorHAnsi" w:cstheme="minorHAnsi"/>
          <w:bCs/>
          <w:iCs/>
          <w:sz w:val="26"/>
          <w:szCs w:val="26"/>
        </w:rPr>
      </w:pPr>
      <w:r w:rsidRPr="001619B9">
        <w:rPr>
          <w:rFonts w:asciiTheme="minorHAnsi" w:hAnsiTheme="minorHAnsi" w:cstheme="minorHAnsi"/>
          <w:bCs/>
          <w:iCs/>
          <w:sz w:val="26"/>
          <w:szCs w:val="26"/>
        </w:rPr>
        <w:t> </w:t>
      </w:r>
      <w:r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c) i criteri di qualità per i materiali di cui è cessata la qualifica di rifiuto ottenuti dall'operazione di recupero in linea con le norme di prodotto applicabili, compresi, se </w:t>
      </w:r>
      <w:r w:rsidR="00BB69BD" w:rsidRPr="001619B9">
        <w:rPr>
          <w:rFonts w:asciiTheme="minorHAnsi" w:hAnsiTheme="minorHAnsi" w:cstheme="minorHAnsi"/>
          <w:bCs/>
          <w:iCs/>
          <w:sz w:val="26"/>
          <w:szCs w:val="26"/>
        </w:rPr>
        <w:t>necessario</w:t>
      </w:r>
      <w:r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, i valori limite per le sostanze inquinanti; </w:t>
      </w:r>
    </w:p>
    <w:p w14:paraId="0F405C0C" w14:textId="77777777" w:rsidR="00002DBD" w:rsidRPr="001619B9" w:rsidRDefault="00002DBD" w:rsidP="00002DBD">
      <w:pPr>
        <w:spacing w:after="0"/>
        <w:jc w:val="both"/>
        <w:rPr>
          <w:rFonts w:asciiTheme="minorHAnsi" w:hAnsiTheme="minorHAnsi" w:cstheme="minorHAnsi"/>
          <w:bCs/>
          <w:iCs/>
          <w:sz w:val="26"/>
          <w:szCs w:val="26"/>
        </w:rPr>
      </w:pPr>
      <w:r w:rsidRPr="001619B9">
        <w:rPr>
          <w:rFonts w:asciiTheme="minorHAnsi" w:hAnsiTheme="minorHAnsi" w:cstheme="minorHAnsi"/>
          <w:bCs/>
          <w:iCs/>
          <w:sz w:val="26"/>
          <w:szCs w:val="26"/>
        </w:rPr>
        <w:t> </w:t>
      </w:r>
      <w:r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d) i requisiti affinché i sistemi di gestione dimostrino il rispetto dei criteri relativi alla cessazione della qualifica di rifiuto, compresi il controllo di qualità, l'automonitoraggio e l'accreditamento, se del caso; </w:t>
      </w:r>
    </w:p>
    <w:p w14:paraId="3317EE29" w14:textId="72A42999" w:rsidR="00002DBD" w:rsidRDefault="00002DBD" w:rsidP="00002DBD">
      <w:pPr>
        <w:spacing w:after="0"/>
        <w:jc w:val="both"/>
        <w:rPr>
          <w:rFonts w:asciiTheme="minorHAnsi" w:hAnsiTheme="minorHAnsi" w:cstheme="minorHAnsi"/>
          <w:bCs/>
          <w:iCs/>
          <w:sz w:val="26"/>
          <w:szCs w:val="26"/>
        </w:rPr>
      </w:pPr>
      <w:r w:rsidRPr="001619B9">
        <w:rPr>
          <w:rFonts w:asciiTheme="minorHAnsi" w:hAnsiTheme="minorHAnsi" w:cstheme="minorHAnsi"/>
          <w:bCs/>
          <w:iCs/>
          <w:sz w:val="26"/>
          <w:szCs w:val="26"/>
        </w:rPr>
        <w:t> </w:t>
      </w:r>
      <w:r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e) un requisito relativo alla dichiarazione di conformità. </w:t>
      </w:r>
    </w:p>
    <w:p w14:paraId="1EDCD988" w14:textId="77777777" w:rsidR="001619B9" w:rsidRPr="001619B9" w:rsidRDefault="001619B9" w:rsidP="00002DBD">
      <w:pPr>
        <w:spacing w:after="0"/>
        <w:jc w:val="both"/>
        <w:rPr>
          <w:rFonts w:asciiTheme="minorHAnsi" w:hAnsiTheme="minorHAnsi" w:cstheme="minorHAnsi"/>
          <w:bCs/>
          <w:iCs/>
          <w:sz w:val="26"/>
          <w:szCs w:val="26"/>
        </w:rPr>
      </w:pPr>
    </w:p>
    <w:p w14:paraId="21076B2C" w14:textId="78BC4F60" w:rsidR="0020710F" w:rsidRPr="001619B9" w:rsidRDefault="00BB69BD" w:rsidP="00002DBD">
      <w:pPr>
        <w:spacing w:after="0"/>
        <w:jc w:val="both"/>
        <w:rPr>
          <w:rFonts w:asciiTheme="minorHAnsi" w:hAnsiTheme="minorHAnsi" w:cstheme="minorHAnsi"/>
          <w:bCs/>
          <w:iCs/>
          <w:sz w:val="26"/>
          <w:szCs w:val="26"/>
        </w:rPr>
      </w:pPr>
      <w:r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  </w:t>
      </w:r>
      <w:r w:rsidR="0020710F"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4. La persona </w:t>
      </w:r>
      <w:r w:rsidRPr="001619B9">
        <w:rPr>
          <w:rFonts w:asciiTheme="minorHAnsi" w:hAnsiTheme="minorHAnsi" w:cstheme="minorHAnsi"/>
          <w:bCs/>
          <w:iCs/>
          <w:sz w:val="26"/>
          <w:szCs w:val="26"/>
        </w:rPr>
        <w:t>fisica o giuridica che utilizza</w:t>
      </w:r>
      <w:r w:rsidR="0020710F" w:rsidRPr="001619B9">
        <w:rPr>
          <w:rFonts w:asciiTheme="minorHAnsi" w:hAnsiTheme="minorHAnsi" w:cstheme="minorHAnsi"/>
          <w:bCs/>
          <w:iCs/>
          <w:sz w:val="26"/>
          <w:szCs w:val="26"/>
        </w:rPr>
        <w:t>,</w:t>
      </w:r>
      <w:r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 per la prima volta</w:t>
      </w:r>
      <w:r w:rsidR="0020710F" w:rsidRPr="001619B9">
        <w:rPr>
          <w:rFonts w:asciiTheme="minorHAnsi" w:hAnsiTheme="minorHAnsi" w:cstheme="minorHAnsi"/>
          <w:bCs/>
          <w:iCs/>
          <w:sz w:val="26"/>
          <w:szCs w:val="26"/>
        </w:rPr>
        <w:t>,</w:t>
      </w:r>
      <w:r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 </w:t>
      </w:r>
      <w:r w:rsidR="0020710F"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un materiale che ha cessato di essere considerato rifiuto e che non è stato immesso sul mercato o che immette un materiale sul mercato per la prima volta dopo che cessa di essere considerato un rifiuto provvede a verificare che il materiale soddisfi i pertinenti requisiti ai sensi della normativa applicabile in materia di sostanze chimiche e prodotti collegati. </w:t>
      </w:r>
    </w:p>
    <w:p w14:paraId="5583BD11" w14:textId="1991EF21" w:rsidR="00002DBD" w:rsidRDefault="00002DBD" w:rsidP="00002DBD">
      <w:pPr>
        <w:spacing w:after="0"/>
        <w:jc w:val="both"/>
        <w:rPr>
          <w:rFonts w:asciiTheme="minorHAnsi" w:hAnsiTheme="minorHAnsi" w:cstheme="minorHAnsi"/>
          <w:bCs/>
          <w:iCs/>
          <w:sz w:val="26"/>
          <w:szCs w:val="26"/>
        </w:rPr>
      </w:pPr>
      <w:r w:rsidRPr="001619B9">
        <w:rPr>
          <w:rFonts w:asciiTheme="minorHAnsi" w:hAnsiTheme="minorHAnsi" w:cstheme="minorHAnsi"/>
          <w:bCs/>
          <w:iCs/>
          <w:sz w:val="26"/>
          <w:szCs w:val="26"/>
        </w:rPr>
        <w:lastRenderedPageBreak/>
        <w:t xml:space="preserve"> </w:t>
      </w:r>
      <w:r w:rsidRPr="001619B9">
        <w:rPr>
          <w:rFonts w:asciiTheme="minorHAnsi" w:hAnsiTheme="minorHAnsi" w:cstheme="minorHAnsi"/>
          <w:bCs/>
          <w:iCs/>
          <w:sz w:val="26"/>
          <w:szCs w:val="26"/>
        </w:rPr>
        <w:t> </w:t>
      </w:r>
      <w:r w:rsidRPr="001619B9">
        <w:rPr>
          <w:rFonts w:asciiTheme="minorHAnsi" w:hAnsiTheme="minorHAnsi" w:cstheme="minorHAnsi"/>
          <w:bCs/>
          <w:iCs/>
          <w:sz w:val="26"/>
          <w:szCs w:val="26"/>
        </w:rPr>
        <w:t>5. Laddove non siano stabiliti criteri a livello dell'Unione europea o a livello nazionale ai sensi rispettivamente del comma 2 e de</w:t>
      </w:r>
      <w:r w:rsidR="000F61C1" w:rsidRPr="001619B9">
        <w:rPr>
          <w:rFonts w:asciiTheme="minorHAnsi" w:hAnsiTheme="minorHAnsi" w:cstheme="minorHAnsi"/>
          <w:bCs/>
          <w:iCs/>
          <w:sz w:val="26"/>
          <w:szCs w:val="26"/>
        </w:rPr>
        <w:t>l</w:t>
      </w:r>
      <w:r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 comm</w:t>
      </w:r>
      <w:r w:rsidR="000F61C1" w:rsidRPr="001619B9">
        <w:rPr>
          <w:rFonts w:asciiTheme="minorHAnsi" w:hAnsiTheme="minorHAnsi" w:cstheme="minorHAnsi"/>
          <w:bCs/>
          <w:iCs/>
          <w:sz w:val="26"/>
          <w:szCs w:val="26"/>
        </w:rPr>
        <w:t>a</w:t>
      </w:r>
      <w:r w:rsidR="00BB69BD"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 3</w:t>
      </w:r>
      <w:r w:rsidRPr="001619B9">
        <w:rPr>
          <w:rFonts w:asciiTheme="minorHAnsi" w:hAnsiTheme="minorHAnsi" w:cstheme="minorHAnsi"/>
          <w:bCs/>
          <w:iCs/>
          <w:sz w:val="26"/>
          <w:szCs w:val="26"/>
        </w:rPr>
        <w:t>, le autorità competenti di cui agli articoli 208, 209 e 211 e quelle di cui al Titolo III-bis della parte seconda del presente decreto</w:t>
      </w:r>
      <w:r w:rsidR="00BB69BD"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 legislativo, provvedono caso per caso, </w:t>
      </w:r>
      <w:r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adottando misure appropriate al fine di verificare che determinati rifiuti abbiano cessato di essere tali in base alle condizioni di cui al comma 1 e i criteri di cui al comma </w:t>
      </w:r>
      <w:r w:rsidR="00CC1EA9" w:rsidRPr="001619B9">
        <w:rPr>
          <w:rFonts w:asciiTheme="minorHAnsi" w:hAnsiTheme="minorHAnsi" w:cstheme="minorHAnsi"/>
          <w:bCs/>
          <w:iCs/>
          <w:sz w:val="26"/>
          <w:szCs w:val="26"/>
        </w:rPr>
        <w:t>3</w:t>
      </w:r>
      <w:r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, lettere da a) a e). </w:t>
      </w:r>
    </w:p>
    <w:p w14:paraId="0E8F8BB9" w14:textId="77777777" w:rsidR="001619B9" w:rsidRPr="001619B9" w:rsidRDefault="001619B9" w:rsidP="00002DBD">
      <w:pPr>
        <w:spacing w:after="0"/>
        <w:jc w:val="both"/>
        <w:rPr>
          <w:rFonts w:asciiTheme="minorHAnsi" w:hAnsiTheme="minorHAnsi" w:cstheme="minorHAnsi"/>
          <w:bCs/>
          <w:iCs/>
          <w:sz w:val="26"/>
          <w:szCs w:val="26"/>
        </w:rPr>
      </w:pPr>
    </w:p>
    <w:p w14:paraId="00F6A02E" w14:textId="33EFFDAB" w:rsidR="0020710F" w:rsidRDefault="00BB69BD" w:rsidP="00002DBD">
      <w:pPr>
        <w:spacing w:after="0"/>
        <w:jc w:val="both"/>
        <w:rPr>
          <w:rFonts w:asciiTheme="minorHAnsi" w:hAnsiTheme="minorHAnsi" w:cstheme="minorHAnsi"/>
          <w:bCs/>
          <w:iCs/>
          <w:sz w:val="26"/>
          <w:szCs w:val="26"/>
        </w:rPr>
      </w:pPr>
      <w:r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  </w:t>
      </w:r>
      <w:r w:rsidR="00002DBD"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6. È istituito presso il Ministero dell'Ambiente e della tutela del territorio e </w:t>
      </w:r>
      <w:r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del mare il Registro nazionale </w:t>
      </w:r>
      <w:r w:rsidR="00002DBD"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delle </w:t>
      </w:r>
      <w:r w:rsidR="00C73834" w:rsidRPr="001619B9">
        <w:rPr>
          <w:rFonts w:asciiTheme="minorHAnsi" w:hAnsiTheme="minorHAnsi" w:cstheme="minorHAnsi"/>
          <w:bCs/>
          <w:iCs/>
          <w:sz w:val="26"/>
          <w:szCs w:val="26"/>
        </w:rPr>
        <w:t>a</w:t>
      </w:r>
      <w:r w:rsidR="00002DBD" w:rsidRPr="001619B9">
        <w:rPr>
          <w:rFonts w:asciiTheme="minorHAnsi" w:hAnsiTheme="minorHAnsi" w:cstheme="minorHAnsi"/>
          <w:bCs/>
          <w:iCs/>
          <w:sz w:val="26"/>
          <w:szCs w:val="26"/>
        </w:rPr>
        <w:t>utorizzazioni</w:t>
      </w:r>
      <w:r w:rsidR="001148A7"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 caso per caso</w:t>
      </w:r>
      <w:r w:rsidR="00002DBD"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 rilasciate</w:t>
      </w:r>
      <w:r w:rsidR="00CC1EA9"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 ai sensi del comma</w:t>
      </w:r>
      <w:r w:rsidR="001148A7"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 5. </w:t>
      </w:r>
      <w:r w:rsidR="00C73834" w:rsidRPr="001619B9">
        <w:rPr>
          <w:rFonts w:asciiTheme="minorHAnsi" w:hAnsiTheme="minorHAnsi" w:cstheme="minorHAnsi"/>
          <w:bCs/>
          <w:iCs/>
          <w:sz w:val="26"/>
          <w:szCs w:val="26"/>
        </w:rPr>
        <w:t>A tal fine l</w:t>
      </w:r>
      <w:r w:rsidR="00002DBD" w:rsidRPr="001619B9">
        <w:rPr>
          <w:rFonts w:asciiTheme="minorHAnsi" w:hAnsiTheme="minorHAnsi" w:cstheme="minorHAnsi"/>
          <w:bCs/>
          <w:iCs/>
          <w:sz w:val="26"/>
          <w:szCs w:val="26"/>
        </w:rPr>
        <w:t>e autorità competenti al momento del rilascio</w:t>
      </w:r>
      <w:r w:rsidR="00CC1EA9"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 trasmettono copia di tali autorizzazioni</w:t>
      </w:r>
      <w:r w:rsidR="001148A7"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 caso per caso</w:t>
      </w:r>
      <w:r w:rsidR="00CC1EA9"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 </w:t>
      </w:r>
      <w:r w:rsidR="00002DBD" w:rsidRPr="001619B9">
        <w:rPr>
          <w:rFonts w:asciiTheme="minorHAnsi" w:hAnsiTheme="minorHAnsi" w:cstheme="minorHAnsi"/>
          <w:bCs/>
          <w:iCs/>
          <w:sz w:val="26"/>
          <w:szCs w:val="26"/>
        </w:rPr>
        <w:t>al Ministero</w:t>
      </w:r>
      <w:r w:rsidR="00CC1EA9"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 dell’Ambiente della tutela del territorio e del mare</w:t>
      </w:r>
      <w:r w:rsidR="001148A7" w:rsidRPr="001619B9">
        <w:rPr>
          <w:rFonts w:asciiTheme="minorHAnsi" w:hAnsiTheme="minorHAnsi" w:cstheme="minorHAnsi"/>
          <w:bCs/>
          <w:iCs/>
          <w:sz w:val="26"/>
          <w:szCs w:val="26"/>
        </w:rPr>
        <w:t>. Il Ministero dell’Ambiente e de</w:t>
      </w:r>
      <w:r w:rsidRPr="001619B9">
        <w:rPr>
          <w:rFonts w:asciiTheme="minorHAnsi" w:hAnsiTheme="minorHAnsi" w:cstheme="minorHAnsi"/>
          <w:bCs/>
          <w:iCs/>
          <w:sz w:val="26"/>
          <w:szCs w:val="26"/>
        </w:rPr>
        <w:t>lla tutela del territorio e del mare assicura</w:t>
      </w:r>
      <w:r w:rsidR="001148A7" w:rsidRPr="001619B9">
        <w:rPr>
          <w:rFonts w:asciiTheme="minorHAnsi" w:hAnsiTheme="minorHAnsi" w:cstheme="minorHAnsi"/>
          <w:bCs/>
          <w:iCs/>
          <w:sz w:val="26"/>
          <w:szCs w:val="26"/>
        </w:rPr>
        <w:t>,</w:t>
      </w:r>
      <w:r w:rsidR="00C73834"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 </w:t>
      </w:r>
      <w:r w:rsidR="001148A7"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tramite strumenti elettronici, l’accesso alle informazioni </w:t>
      </w:r>
      <w:r w:rsidR="00C73834"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di tale Registro nazionale </w:t>
      </w:r>
      <w:r w:rsidR="001148A7" w:rsidRPr="001619B9">
        <w:rPr>
          <w:rFonts w:asciiTheme="minorHAnsi" w:hAnsiTheme="minorHAnsi" w:cstheme="minorHAnsi"/>
          <w:bCs/>
          <w:iCs/>
          <w:sz w:val="26"/>
          <w:szCs w:val="26"/>
        </w:rPr>
        <w:t>relative alle autorizzazioni rilasciate caso per caso e dei ris</w:t>
      </w:r>
      <w:r w:rsidRPr="001619B9">
        <w:rPr>
          <w:rFonts w:asciiTheme="minorHAnsi" w:hAnsiTheme="minorHAnsi" w:cstheme="minorHAnsi"/>
          <w:bCs/>
          <w:iCs/>
          <w:sz w:val="26"/>
          <w:szCs w:val="26"/>
        </w:rPr>
        <w:t>ultati delle verifiche eseguite</w:t>
      </w:r>
      <w:r w:rsidR="00002DBD"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 </w:t>
      </w:r>
      <w:r w:rsidR="001148A7"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dalle autorità di controllo. </w:t>
      </w:r>
    </w:p>
    <w:p w14:paraId="18E34B36" w14:textId="77777777" w:rsidR="001619B9" w:rsidRPr="001619B9" w:rsidRDefault="001619B9" w:rsidP="00002DBD">
      <w:pPr>
        <w:spacing w:after="0"/>
        <w:jc w:val="both"/>
        <w:rPr>
          <w:rFonts w:asciiTheme="minorHAnsi" w:hAnsiTheme="minorHAnsi" w:cstheme="minorHAnsi"/>
          <w:bCs/>
          <w:iCs/>
          <w:sz w:val="26"/>
          <w:szCs w:val="26"/>
        </w:rPr>
      </w:pPr>
    </w:p>
    <w:p w14:paraId="39F906D9" w14:textId="60CF1685" w:rsidR="00002DBD" w:rsidRPr="001619B9" w:rsidRDefault="00BB69BD" w:rsidP="00002DBD">
      <w:pPr>
        <w:spacing w:after="0"/>
        <w:jc w:val="both"/>
        <w:rPr>
          <w:rFonts w:asciiTheme="minorHAnsi" w:hAnsiTheme="minorHAnsi" w:cstheme="minorHAnsi"/>
          <w:bCs/>
          <w:iCs/>
          <w:sz w:val="26"/>
          <w:szCs w:val="26"/>
        </w:rPr>
      </w:pPr>
      <w:r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  </w:t>
      </w:r>
      <w:r w:rsidR="00CC1EA9" w:rsidRPr="001619B9">
        <w:rPr>
          <w:rFonts w:asciiTheme="minorHAnsi" w:hAnsiTheme="minorHAnsi" w:cstheme="minorHAnsi"/>
          <w:bCs/>
          <w:iCs/>
          <w:sz w:val="26"/>
          <w:szCs w:val="26"/>
        </w:rPr>
        <w:t>7</w:t>
      </w:r>
      <w:r w:rsidR="0020710F" w:rsidRPr="001619B9">
        <w:rPr>
          <w:rFonts w:asciiTheme="minorHAnsi" w:hAnsiTheme="minorHAnsi" w:cstheme="minorHAnsi"/>
          <w:bCs/>
          <w:iCs/>
          <w:sz w:val="26"/>
          <w:szCs w:val="26"/>
        </w:rPr>
        <w:t>. Nelle more dell'adozione di uno o più decreti di cui al comma 3, continuano ad applicarsi le disposizioni di cui ai decreti del Ministero dell'ambiente e della tutela del territorio in data 5 febbraio 1998, allegato 1, sub allegato 1, 12 giugno 2002, n.</w:t>
      </w:r>
      <w:r w:rsidR="0020710F" w:rsidRPr="001619B9">
        <w:rPr>
          <w:rFonts w:asciiTheme="minorHAnsi" w:hAnsiTheme="minorHAnsi" w:cstheme="minorHAnsi"/>
          <w:bCs/>
          <w:iCs/>
          <w:sz w:val="26"/>
          <w:szCs w:val="26"/>
        </w:rPr>
        <w:t> </w:t>
      </w:r>
      <w:r w:rsidR="0020710F" w:rsidRPr="001619B9">
        <w:rPr>
          <w:rFonts w:asciiTheme="minorHAnsi" w:hAnsiTheme="minorHAnsi" w:cstheme="minorHAnsi"/>
          <w:bCs/>
          <w:iCs/>
          <w:sz w:val="26"/>
          <w:szCs w:val="26"/>
        </w:rPr>
        <w:t>161, 17 novembre 2005, n.</w:t>
      </w:r>
      <w:r w:rsidR="0020710F" w:rsidRPr="001619B9">
        <w:rPr>
          <w:rFonts w:asciiTheme="minorHAnsi" w:hAnsiTheme="minorHAnsi" w:cstheme="minorHAnsi"/>
          <w:bCs/>
          <w:iCs/>
          <w:sz w:val="26"/>
          <w:szCs w:val="26"/>
        </w:rPr>
        <w:t> </w:t>
      </w:r>
      <w:r w:rsidR="0020710F" w:rsidRPr="001619B9">
        <w:rPr>
          <w:rFonts w:asciiTheme="minorHAnsi" w:hAnsiTheme="minorHAnsi" w:cstheme="minorHAnsi"/>
          <w:bCs/>
          <w:iCs/>
          <w:sz w:val="26"/>
          <w:szCs w:val="26"/>
        </w:rPr>
        <w:t>269, l'articolo 9-bis, lettera a) e b), del decreto-legge 6 novembre 2008, n.</w:t>
      </w:r>
      <w:r w:rsidR="0020710F" w:rsidRPr="001619B9">
        <w:rPr>
          <w:rFonts w:asciiTheme="minorHAnsi" w:hAnsiTheme="minorHAnsi" w:cstheme="minorHAnsi"/>
          <w:bCs/>
          <w:iCs/>
          <w:sz w:val="26"/>
          <w:szCs w:val="26"/>
        </w:rPr>
        <w:t> </w:t>
      </w:r>
      <w:r w:rsidR="0020710F" w:rsidRPr="001619B9">
        <w:rPr>
          <w:rFonts w:asciiTheme="minorHAnsi" w:hAnsiTheme="minorHAnsi" w:cstheme="minorHAnsi"/>
          <w:bCs/>
          <w:iCs/>
          <w:sz w:val="26"/>
          <w:szCs w:val="26"/>
        </w:rPr>
        <w:t>172, convertito, con modificazioni, in legge 30 dicembre 2008, n.</w:t>
      </w:r>
      <w:r w:rsidR="0020710F" w:rsidRPr="001619B9">
        <w:rPr>
          <w:rFonts w:asciiTheme="minorHAnsi" w:hAnsiTheme="minorHAnsi" w:cstheme="minorHAnsi"/>
          <w:bCs/>
          <w:iCs/>
          <w:sz w:val="26"/>
          <w:szCs w:val="26"/>
        </w:rPr>
        <w:t> </w:t>
      </w:r>
      <w:r w:rsidR="0020710F" w:rsidRPr="001619B9">
        <w:rPr>
          <w:rFonts w:asciiTheme="minorHAnsi" w:hAnsiTheme="minorHAnsi" w:cstheme="minorHAnsi"/>
          <w:bCs/>
          <w:iCs/>
          <w:sz w:val="26"/>
          <w:szCs w:val="26"/>
        </w:rPr>
        <w:t>210. Restano fermi i decreti ministeriali pubblicati e le autorizzazioni rilasciate in materia di cessazione della qualifica di rifiuto alla data di entrata in vigore della presente disposizione</w:t>
      </w:r>
      <w:r w:rsidR="00CC1EA9"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 </w:t>
      </w:r>
      <w:r w:rsidR="001148A7" w:rsidRPr="001619B9">
        <w:rPr>
          <w:rFonts w:asciiTheme="minorHAnsi" w:hAnsiTheme="minorHAnsi" w:cstheme="minorHAnsi"/>
          <w:bCs/>
          <w:iCs/>
          <w:sz w:val="26"/>
          <w:szCs w:val="26"/>
        </w:rPr>
        <w:t>che</w:t>
      </w:r>
      <w:r w:rsidR="00CC1EA9"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 saranno </w:t>
      </w:r>
      <w:r w:rsidR="0020710F" w:rsidRPr="001619B9">
        <w:rPr>
          <w:rFonts w:asciiTheme="minorHAnsi" w:hAnsiTheme="minorHAnsi" w:cstheme="minorHAnsi"/>
          <w:bCs/>
          <w:iCs/>
          <w:sz w:val="26"/>
          <w:szCs w:val="26"/>
        </w:rPr>
        <w:t>rivalutate dalle autorità competenti in sede di rinnovo o riesame</w:t>
      </w:r>
      <w:r w:rsidR="00CC1EA9" w:rsidRPr="001619B9">
        <w:rPr>
          <w:rFonts w:asciiTheme="minorHAnsi" w:hAnsiTheme="minorHAnsi" w:cstheme="minorHAnsi"/>
          <w:bCs/>
          <w:iCs/>
          <w:sz w:val="26"/>
          <w:szCs w:val="26"/>
        </w:rPr>
        <w:t xml:space="preserve"> ai sensi delle presenti disposizioni.</w:t>
      </w:r>
    </w:p>
    <w:p w14:paraId="21888C39" w14:textId="77777777" w:rsidR="00002DBD" w:rsidRPr="001619B9" w:rsidRDefault="00002DBD" w:rsidP="00002DBD">
      <w:pPr>
        <w:spacing w:after="0"/>
        <w:jc w:val="both"/>
        <w:rPr>
          <w:rFonts w:asciiTheme="minorHAnsi" w:hAnsiTheme="minorHAnsi" w:cstheme="minorHAnsi"/>
          <w:bCs/>
          <w:iCs/>
          <w:sz w:val="26"/>
          <w:szCs w:val="26"/>
        </w:rPr>
      </w:pPr>
    </w:p>
    <w:p w14:paraId="0E7834EF" w14:textId="77777777" w:rsidR="00002DBD" w:rsidRPr="001619B9" w:rsidRDefault="00002DBD" w:rsidP="00002DBD">
      <w:pPr>
        <w:pStyle w:val="Testonormale"/>
        <w:spacing w:line="276" w:lineRule="auto"/>
        <w:jc w:val="both"/>
        <w:rPr>
          <w:rFonts w:asciiTheme="minorHAnsi" w:hAnsiTheme="minorHAnsi" w:cstheme="minorHAnsi"/>
          <w:bCs/>
          <w:iCs/>
          <w:sz w:val="26"/>
          <w:szCs w:val="26"/>
          <w:highlight w:val="yellow"/>
        </w:rPr>
      </w:pPr>
    </w:p>
    <w:p w14:paraId="228E59CF" w14:textId="77777777" w:rsidR="002471D8" w:rsidRPr="001619B9" w:rsidRDefault="002471D8">
      <w:pPr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sectPr w:rsidR="002471D8" w:rsidRPr="001619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BD"/>
    <w:rsid w:val="00002DBD"/>
    <w:rsid w:val="00082144"/>
    <w:rsid w:val="000A0A5C"/>
    <w:rsid w:val="000F61C1"/>
    <w:rsid w:val="001148A7"/>
    <w:rsid w:val="001619B9"/>
    <w:rsid w:val="00176C1A"/>
    <w:rsid w:val="00187B96"/>
    <w:rsid w:val="0020710F"/>
    <w:rsid w:val="002471D8"/>
    <w:rsid w:val="00256334"/>
    <w:rsid w:val="0034213D"/>
    <w:rsid w:val="00AA130A"/>
    <w:rsid w:val="00BB69BD"/>
    <w:rsid w:val="00C73834"/>
    <w:rsid w:val="00CC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C44F"/>
  <w15:chartTrackingRefBased/>
  <w15:docId w15:val="{585E1BED-56E3-47D6-A100-4BD8C2A9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2DB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002DB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02DB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dc:description/>
  <cp:lastModifiedBy>delia milioni</cp:lastModifiedBy>
  <cp:revision>4</cp:revision>
  <cp:lastPrinted>2019-07-17T10:27:00Z</cp:lastPrinted>
  <dcterms:created xsi:type="dcterms:W3CDTF">2019-07-22T11:37:00Z</dcterms:created>
  <dcterms:modified xsi:type="dcterms:W3CDTF">2019-07-24T11:40:00Z</dcterms:modified>
</cp:coreProperties>
</file>